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86" w:rsidRDefault="00927D18" w:rsidP="00927D18">
      <w:pPr>
        <w:jc w:val="center"/>
        <w:rPr>
          <w:b/>
        </w:rPr>
      </w:pPr>
      <w:bookmarkStart w:id="0" w:name="_GoBack"/>
      <w:bookmarkEnd w:id="0"/>
      <w:r>
        <w:rPr>
          <w:b/>
        </w:rPr>
        <w:t>REGLAMENTO INTERNO DE</w:t>
      </w:r>
    </w:p>
    <w:p w:rsidR="00927D18" w:rsidRDefault="00927D18" w:rsidP="00927D18">
      <w:pPr>
        <w:jc w:val="center"/>
        <w:rPr>
          <w:b/>
        </w:rPr>
      </w:pPr>
      <w:r>
        <w:rPr>
          <w:b/>
        </w:rPr>
        <w:t>SEGURIDAD CIUDADANA</w:t>
      </w:r>
    </w:p>
    <w:p w:rsidR="00631986" w:rsidRPr="00631986" w:rsidRDefault="00631986" w:rsidP="00631986">
      <w:pPr>
        <w:jc w:val="center"/>
        <w:rPr>
          <w:b/>
        </w:rPr>
      </w:pPr>
    </w:p>
    <w:p w:rsidR="00E028F8" w:rsidRDefault="00AB2BDA" w:rsidP="00631986">
      <w:pPr>
        <w:jc w:val="both"/>
      </w:pPr>
      <w:r>
        <w:t xml:space="preserve">Seguridad ciudadana es un </w:t>
      </w:r>
      <w:r>
        <w:rPr>
          <w:b/>
        </w:rPr>
        <w:t>ORGAN</w:t>
      </w:r>
      <w:r w:rsidR="00927D18">
        <w:rPr>
          <w:b/>
        </w:rPr>
        <w:t xml:space="preserve">ISMO DE PREVENCIÓN DE  DELITOS y cualquier otro hecho que afecte el normal desarrollo personal y colectivo de la ciudadanía. </w:t>
      </w:r>
      <w:r>
        <w:t xml:space="preserve"> Su presencia en la población es de vital importancia para lograr tranquilidad de nuestros vecinos.</w:t>
      </w:r>
    </w:p>
    <w:p w:rsidR="000E7227" w:rsidRPr="000E7227" w:rsidRDefault="000E7227" w:rsidP="00631986">
      <w:pPr>
        <w:jc w:val="both"/>
        <w:rPr>
          <w:b/>
        </w:rPr>
      </w:pPr>
      <w:r w:rsidRPr="000E7227">
        <w:rPr>
          <w:b/>
        </w:rPr>
        <w:t>Artículo 1°</w:t>
      </w:r>
    </w:p>
    <w:p w:rsidR="00774065" w:rsidRDefault="00927D18" w:rsidP="00631986">
      <w:pPr>
        <w:jc w:val="both"/>
      </w:pPr>
      <w:r>
        <w:t>Los agentes</w:t>
      </w:r>
      <w:r w:rsidR="00774065">
        <w:t xml:space="preserve"> de seguridad debe</w:t>
      </w:r>
      <w:r w:rsidR="00D04E98">
        <w:t xml:space="preserve">n tener un buen trato con la comunidad, tienen que ser </w:t>
      </w:r>
      <w:r w:rsidR="00774065">
        <w:t xml:space="preserve"> amigables , informativos , orientadores  y sobre todo presenciales para que en caso de un delito, poder colaborar en toda la ayuda necesaria tanto a los vecinos como a distintas Instituciones que lo requieran ( Carabineros, PDI, Ambulancias, Bomberos,etc).</w:t>
      </w:r>
      <w:r w:rsidR="000047DD">
        <w:t xml:space="preserve"> </w:t>
      </w:r>
    </w:p>
    <w:p w:rsidR="000E7227" w:rsidRPr="000E7227" w:rsidRDefault="000E7227" w:rsidP="00631986">
      <w:pPr>
        <w:jc w:val="both"/>
        <w:rPr>
          <w:b/>
        </w:rPr>
      </w:pPr>
      <w:r w:rsidRPr="000E7227">
        <w:rPr>
          <w:b/>
        </w:rPr>
        <w:t>Artículo 2°</w:t>
      </w:r>
    </w:p>
    <w:p w:rsidR="00774065" w:rsidRPr="000E7227" w:rsidRDefault="00774065" w:rsidP="00631986">
      <w:pPr>
        <w:jc w:val="both"/>
      </w:pPr>
      <w:r w:rsidRPr="000E7227">
        <w:t>Seguridad Ciudadana no tiene la facultad para detener, es</w:t>
      </w:r>
      <w:r w:rsidR="002A3363" w:rsidRPr="000E7227">
        <w:t>t</w:t>
      </w:r>
      <w:r w:rsidRPr="000E7227">
        <w:t>a labor le corresponde  a Carabinero</w:t>
      </w:r>
      <w:r w:rsidR="002A3363" w:rsidRPr="000E7227">
        <w:t xml:space="preserve">s y PDI, </w:t>
      </w:r>
      <w:r w:rsidRPr="000E7227">
        <w:t>(recuerde siempre, que en la mayoría de los casos, los delincuentes se encuentran armados, bajo la influencia de algún tipo de drogas, y evitaran cualquier  tipo de detención</w:t>
      </w:r>
      <w:r w:rsidR="002A3363" w:rsidRPr="000E7227">
        <w:t>, actuando violentamente), es por este motivo  que seguridad ciudadana</w:t>
      </w:r>
      <w:r w:rsidR="00D208E9" w:rsidRPr="000E7227">
        <w:t xml:space="preserve">, </w:t>
      </w:r>
      <w:r w:rsidR="002A3363" w:rsidRPr="000E7227">
        <w:t xml:space="preserve"> solo está facultada para colaborar en el lugar de los hechos</w:t>
      </w:r>
      <w:r w:rsidR="00D208E9" w:rsidRPr="000E7227">
        <w:t>, entregando la mayor información posible</w:t>
      </w:r>
      <w:r w:rsidR="002A3363" w:rsidRPr="000E7227">
        <w:t xml:space="preserve"> </w:t>
      </w:r>
      <w:r w:rsidR="00D208E9" w:rsidRPr="000E7227">
        <w:t xml:space="preserve"> como por ejemplo:  </w:t>
      </w:r>
      <w:r w:rsidR="002A3363" w:rsidRPr="000E7227">
        <w:t xml:space="preserve">descripciones y características físicas de los que están cometiendo el ilícito, anotando datos generales de vehículos , cantidad de personas </w:t>
      </w:r>
      <w:r w:rsidR="00D208E9" w:rsidRPr="000E7227">
        <w:t>involucradas</w:t>
      </w:r>
      <w:r w:rsidR="00025695" w:rsidRPr="000E7227">
        <w:t>,</w:t>
      </w:r>
      <w:r w:rsidR="000047DD" w:rsidRPr="000E7227">
        <w:t xml:space="preserve"> dando así   la mayor cantidad de antecedentes a carabineros para un mejor procedimiento. </w:t>
      </w:r>
    </w:p>
    <w:p w:rsidR="00D208E9" w:rsidRDefault="00D208E9" w:rsidP="00631986">
      <w:pPr>
        <w:jc w:val="both"/>
        <w:rPr>
          <w:b/>
        </w:rPr>
      </w:pPr>
    </w:p>
    <w:p w:rsidR="000E7227" w:rsidRDefault="000E7227" w:rsidP="00631986">
      <w:pPr>
        <w:jc w:val="both"/>
        <w:rPr>
          <w:b/>
        </w:rPr>
      </w:pPr>
      <w:r>
        <w:rPr>
          <w:b/>
        </w:rPr>
        <w:t>Artículo 3°</w:t>
      </w:r>
    </w:p>
    <w:p w:rsidR="00D208E9" w:rsidRDefault="00D208E9" w:rsidP="00631986">
      <w:pPr>
        <w:jc w:val="both"/>
      </w:pPr>
      <w:r>
        <w:t>Informar y educar a los vecinos en m</w:t>
      </w:r>
      <w:r w:rsidR="00927D18">
        <w:t>ateria de prevención de delitos, u otros hechos:</w:t>
      </w:r>
    </w:p>
    <w:p w:rsidR="00D208E9" w:rsidRDefault="00927D18" w:rsidP="00927D18">
      <w:pPr>
        <w:jc w:val="both"/>
      </w:pPr>
      <w:r>
        <w:t xml:space="preserve">A.- </w:t>
      </w:r>
      <w:r w:rsidR="00D208E9">
        <w:t>Difusión de actividades</w:t>
      </w:r>
      <w:r w:rsidR="000047DD">
        <w:t>.</w:t>
      </w:r>
    </w:p>
    <w:p w:rsidR="00D208E9" w:rsidRDefault="00D208E9" w:rsidP="00927D18">
      <w:pPr>
        <w:jc w:val="both"/>
      </w:pPr>
      <w:r>
        <w:t xml:space="preserve"> </w:t>
      </w:r>
      <w:r w:rsidR="00927D18">
        <w:t>B.- E</w:t>
      </w:r>
      <w:r>
        <w:t>ntrega de folletería</w:t>
      </w:r>
      <w:r w:rsidR="000047DD">
        <w:t>.</w:t>
      </w:r>
    </w:p>
    <w:p w:rsidR="00D208E9" w:rsidRDefault="00D208E9" w:rsidP="00927D18">
      <w:pPr>
        <w:jc w:val="both"/>
      </w:pPr>
      <w:r>
        <w:t xml:space="preserve"> </w:t>
      </w:r>
      <w:r w:rsidR="00927D18">
        <w:t>C.- S</w:t>
      </w:r>
      <w:r>
        <w:t>ervicios municipales</w:t>
      </w:r>
      <w:r w:rsidR="000047DD">
        <w:t>.</w:t>
      </w:r>
    </w:p>
    <w:p w:rsidR="00D208E9" w:rsidRDefault="00927D18" w:rsidP="00927D18">
      <w:pPr>
        <w:jc w:val="both"/>
      </w:pPr>
      <w:r>
        <w:t>D.- P</w:t>
      </w:r>
      <w:r w:rsidR="00D208E9">
        <w:t xml:space="preserve">olítica y propuestas comunales en materia de la prevención de seguridad ciudadana. </w:t>
      </w:r>
    </w:p>
    <w:p w:rsidR="000047DD" w:rsidRDefault="00927D18" w:rsidP="00927D18">
      <w:pPr>
        <w:ind w:left="284" w:hanging="284"/>
        <w:jc w:val="both"/>
      </w:pPr>
      <w:r>
        <w:t xml:space="preserve">E.- </w:t>
      </w:r>
      <w:r w:rsidR="000047DD">
        <w:t xml:space="preserve">Informar a quien corresponda de aquellas novedades  que involucren personas y situaciones que </w:t>
      </w:r>
      <w:r>
        <w:t xml:space="preserve">  </w:t>
      </w:r>
      <w:r w:rsidR="000047DD">
        <w:t>parezcan sospechosas. (</w:t>
      </w:r>
      <w:r>
        <w:t xml:space="preserve">Autoridades </w:t>
      </w:r>
      <w:r w:rsidR="000047DD">
        <w:t>policiales, plan cuadrante, servicios de emergencias pertinentes).</w:t>
      </w:r>
    </w:p>
    <w:p w:rsidR="000E7227" w:rsidRDefault="000E7227" w:rsidP="00631986">
      <w:pPr>
        <w:jc w:val="both"/>
      </w:pPr>
    </w:p>
    <w:p w:rsidR="000E7227" w:rsidRDefault="000E7227" w:rsidP="00631986">
      <w:pPr>
        <w:jc w:val="both"/>
      </w:pPr>
    </w:p>
    <w:p w:rsidR="000E7227" w:rsidRPr="000E7227" w:rsidRDefault="000E7227" w:rsidP="00631986">
      <w:pPr>
        <w:jc w:val="both"/>
        <w:rPr>
          <w:b/>
        </w:rPr>
      </w:pPr>
      <w:r w:rsidRPr="000E7227">
        <w:rPr>
          <w:b/>
        </w:rPr>
        <w:lastRenderedPageBreak/>
        <w:t>Artículo 4°</w:t>
      </w:r>
    </w:p>
    <w:p w:rsidR="00F10A13" w:rsidRPr="000E7227" w:rsidRDefault="00F10A13" w:rsidP="00631986">
      <w:pPr>
        <w:jc w:val="both"/>
      </w:pPr>
      <w:r>
        <w:t xml:space="preserve">Las rondas por la comuna incluyen, la atención a los vecinos, entregando información y orientación  propias del </w:t>
      </w:r>
      <w:r w:rsidRPr="000E7227">
        <w:t>servicio (evitar las gestiones individuales, y acciones que resalte a la persona, priorizar el trabajo en equipo, informando la iniciativa Municipales, las razones y propósitos de los servicios de seguridad  ciudadana).</w:t>
      </w:r>
    </w:p>
    <w:p w:rsidR="00927D18" w:rsidRDefault="00927D18" w:rsidP="00631986">
      <w:pPr>
        <w:jc w:val="both"/>
        <w:rPr>
          <w:b/>
        </w:rPr>
      </w:pPr>
    </w:p>
    <w:p w:rsidR="00927D18" w:rsidRDefault="000E7227" w:rsidP="00631986">
      <w:pPr>
        <w:jc w:val="both"/>
        <w:rPr>
          <w:b/>
        </w:rPr>
      </w:pPr>
      <w:r>
        <w:rPr>
          <w:b/>
        </w:rPr>
        <w:t>Artículo 5°</w:t>
      </w:r>
    </w:p>
    <w:p w:rsidR="00F10A13" w:rsidRDefault="00F10A13" w:rsidP="00631986">
      <w:pPr>
        <w:jc w:val="both"/>
        <w:rPr>
          <w:b/>
        </w:rPr>
      </w:pPr>
      <w:r>
        <w:rPr>
          <w:b/>
        </w:rPr>
        <w:t>CUMPLIMIENTOS DE HORARIOS.</w:t>
      </w:r>
    </w:p>
    <w:p w:rsidR="00F10A13" w:rsidRDefault="00F10A13" w:rsidP="00631986">
      <w:pPr>
        <w:jc w:val="both"/>
      </w:pPr>
      <w:r w:rsidRPr="00F10A13">
        <w:t xml:space="preserve">Los horarios </w:t>
      </w:r>
      <w:r>
        <w:t>correspondientes al turno de seguridad ciudadana, deben ser cumplidos a cabalidad. Siendo responsabilidad individual cumplir con los horarios y cometidos asignados.</w:t>
      </w:r>
    </w:p>
    <w:p w:rsidR="000E7227" w:rsidRPr="000E7227" w:rsidRDefault="000E7227" w:rsidP="00631986">
      <w:pPr>
        <w:jc w:val="both"/>
        <w:rPr>
          <w:b/>
        </w:rPr>
      </w:pPr>
      <w:r>
        <w:rPr>
          <w:b/>
        </w:rPr>
        <w:t>Artí</w:t>
      </w:r>
      <w:r w:rsidRPr="000E7227">
        <w:rPr>
          <w:b/>
        </w:rPr>
        <w:t>culo 6°</w:t>
      </w:r>
    </w:p>
    <w:p w:rsidR="00927D18" w:rsidRDefault="00907E50" w:rsidP="00631986">
      <w:pPr>
        <w:jc w:val="both"/>
      </w:pPr>
      <w:r>
        <w:t xml:space="preserve">El uso de uniforme de seguridad y equipamientos, es </w:t>
      </w:r>
      <w:r w:rsidR="00927D18">
        <w:t>obligatorio, se debe conservar en buenas condiciones para el uso del servicio.</w:t>
      </w:r>
    </w:p>
    <w:p w:rsidR="000E7227" w:rsidRPr="000E7227" w:rsidRDefault="000E7227" w:rsidP="00631986">
      <w:pPr>
        <w:jc w:val="both"/>
        <w:rPr>
          <w:b/>
        </w:rPr>
      </w:pPr>
      <w:r>
        <w:rPr>
          <w:b/>
        </w:rPr>
        <w:t>Artí</w:t>
      </w:r>
      <w:r w:rsidRPr="000E7227">
        <w:rPr>
          <w:b/>
        </w:rPr>
        <w:t>culo 7°</w:t>
      </w:r>
    </w:p>
    <w:p w:rsidR="00907E50" w:rsidRDefault="00907E50" w:rsidP="00631986">
      <w:pPr>
        <w:jc w:val="both"/>
      </w:pPr>
      <w:r>
        <w:t xml:space="preserve">Informar los posibles cambios de ruta, los lugares de recorrido, las observaciones importantes y cada vez que requiera por razones fundamentadas  abandonar su ruta  debe informar a los otros móviles el periodo que éste se encuentra sin servicio. </w:t>
      </w:r>
    </w:p>
    <w:p w:rsidR="000E7227" w:rsidRDefault="000E7227" w:rsidP="00631986">
      <w:pPr>
        <w:jc w:val="both"/>
        <w:rPr>
          <w:b/>
        </w:rPr>
      </w:pPr>
      <w:r>
        <w:rPr>
          <w:b/>
        </w:rPr>
        <w:t>Artículo 8°</w:t>
      </w:r>
    </w:p>
    <w:p w:rsidR="00907E50" w:rsidRDefault="00907E50" w:rsidP="00631986">
      <w:pPr>
        <w:jc w:val="both"/>
        <w:rPr>
          <w:b/>
        </w:rPr>
      </w:pPr>
      <w:r>
        <w:rPr>
          <w:b/>
        </w:rPr>
        <w:t>Los funcionarios responsables del turno de seguridad ciudadana son:</w:t>
      </w:r>
    </w:p>
    <w:p w:rsidR="00022B80" w:rsidRPr="000E7227" w:rsidRDefault="000E7227" w:rsidP="000E7227">
      <w:pPr>
        <w:tabs>
          <w:tab w:val="left" w:pos="284"/>
        </w:tabs>
        <w:ind w:left="284" w:hanging="284"/>
        <w:jc w:val="both"/>
      </w:pPr>
      <w:r>
        <w:t xml:space="preserve">A.- </w:t>
      </w:r>
      <w:r w:rsidR="00907E50" w:rsidRPr="000E7227">
        <w:t xml:space="preserve">El jefe del </w:t>
      </w:r>
      <w:r w:rsidR="0045571D" w:rsidRPr="000E7227">
        <w:t>departamento,</w:t>
      </w:r>
      <w:r w:rsidR="00907E50" w:rsidRPr="000E7227">
        <w:t xml:space="preserve"> que coordina con el director qu</w:t>
      </w:r>
      <w:r w:rsidR="00100D74">
        <w:t>e el alcalde designe y</w:t>
      </w:r>
      <w:r w:rsidR="00907E50" w:rsidRPr="000E7227">
        <w:t xml:space="preserve"> la encargada</w:t>
      </w:r>
      <w:r w:rsidR="00A16D6B">
        <w:t xml:space="preserve"> de plan de seguridad ciudadana.</w:t>
      </w:r>
    </w:p>
    <w:p w:rsidR="0045571D" w:rsidRDefault="000E7227" w:rsidP="000E7227">
      <w:pPr>
        <w:ind w:left="426" w:hanging="426"/>
        <w:jc w:val="both"/>
      </w:pPr>
      <w:r>
        <w:t xml:space="preserve">B.- </w:t>
      </w:r>
      <w:r w:rsidR="0045571D" w:rsidRPr="000E7227">
        <w:t xml:space="preserve"> </w:t>
      </w:r>
      <w:r w:rsidR="00022B80" w:rsidRPr="000E7227">
        <w:t>En</w:t>
      </w:r>
      <w:r w:rsidR="0045571D" w:rsidRPr="000E7227">
        <w:t xml:space="preserve"> caso de accidente en un procedimiento  de un funcionario de seguridad ciud</w:t>
      </w:r>
      <w:r w:rsidR="00022B80" w:rsidRPr="000E7227">
        <w:t>adan</w:t>
      </w:r>
      <w:r w:rsidR="002B2C27" w:rsidRPr="000E7227">
        <w:t xml:space="preserve">a, avisar de inmediato a la </w:t>
      </w:r>
      <w:r w:rsidR="00100D74">
        <w:t>encargada</w:t>
      </w:r>
      <w:r w:rsidR="002B2C27" w:rsidRPr="000E7227">
        <w:t xml:space="preserve"> </w:t>
      </w:r>
      <w:r w:rsidR="00022B80" w:rsidRPr="000E7227">
        <w:t xml:space="preserve"> de</w:t>
      </w:r>
      <w:r w:rsidRPr="000E7227">
        <w:t>l</w:t>
      </w:r>
      <w:r w:rsidR="00022B80" w:rsidRPr="000E7227">
        <w:t xml:space="preserve"> d</w:t>
      </w:r>
      <w:r w:rsidR="002B2C27" w:rsidRPr="000E7227">
        <w:t>epartamento para proceder a la atención pertinente</w:t>
      </w:r>
    </w:p>
    <w:p w:rsidR="000E7227" w:rsidRPr="000E7227" w:rsidRDefault="000E7227" w:rsidP="000E7227">
      <w:pPr>
        <w:ind w:left="426" w:hanging="426"/>
        <w:jc w:val="both"/>
        <w:rPr>
          <w:b/>
        </w:rPr>
      </w:pPr>
      <w:r w:rsidRPr="000E7227">
        <w:rPr>
          <w:b/>
        </w:rPr>
        <w:t>Artículo 9°</w:t>
      </w:r>
    </w:p>
    <w:p w:rsidR="0045571D" w:rsidRPr="002B2C27" w:rsidRDefault="0045571D" w:rsidP="00631986">
      <w:pPr>
        <w:jc w:val="both"/>
        <w:rPr>
          <w:b/>
        </w:rPr>
      </w:pPr>
      <w:r w:rsidRPr="002B2C27">
        <w:rPr>
          <w:b/>
        </w:rPr>
        <w:t>USO DE MANTENCIÓN DE VEHICULOS (MOTOS  Y AUTOMOVILES) DE SEGURIDAD CIUDADANA).</w:t>
      </w:r>
    </w:p>
    <w:p w:rsidR="0045571D" w:rsidRDefault="002B2C27" w:rsidP="00631986">
      <w:pPr>
        <w:jc w:val="both"/>
      </w:pPr>
      <w:r>
        <w:t xml:space="preserve">A.- </w:t>
      </w:r>
      <w:r w:rsidR="0045571D">
        <w:t>Las bitácoras deben ser llenadas y entregada al momento de entregar el turno.</w:t>
      </w:r>
    </w:p>
    <w:p w:rsidR="0045571D" w:rsidRDefault="002B2C27" w:rsidP="002B2C27">
      <w:pPr>
        <w:ind w:left="426" w:hanging="426"/>
        <w:jc w:val="both"/>
      </w:pPr>
      <w:r>
        <w:t xml:space="preserve">B.- </w:t>
      </w:r>
      <w:r w:rsidR="0045571D">
        <w:t>Los vehículos deben estar limpios y siempre operativos para su uso, siendo la primera responsabilidad del conductor a cargo.</w:t>
      </w:r>
    </w:p>
    <w:p w:rsidR="0045571D" w:rsidRDefault="002B2C27" w:rsidP="002B2C27">
      <w:pPr>
        <w:ind w:left="284" w:hanging="284"/>
        <w:jc w:val="both"/>
      </w:pPr>
      <w:r>
        <w:t xml:space="preserve">C.-  </w:t>
      </w:r>
      <w:r w:rsidR="0045571D">
        <w:t xml:space="preserve">Los vehículos siempre deberán circular con sus balizas encendidas, a una velocidad crucero de </w:t>
      </w:r>
      <w:r>
        <w:t xml:space="preserve">   </w:t>
      </w:r>
      <w:r w:rsidR="0045571D">
        <w:t>no más 30 kilómetros hora aproximadamente.</w:t>
      </w:r>
    </w:p>
    <w:p w:rsidR="0045571D" w:rsidRDefault="002B2C27" w:rsidP="002B2C27">
      <w:pPr>
        <w:ind w:left="426" w:hanging="426"/>
        <w:jc w:val="both"/>
      </w:pPr>
      <w:r>
        <w:t xml:space="preserve">D.- </w:t>
      </w:r>
      <w:r w:rsidR="0045571D">
        <w:t xml:space="preserve">Esta </w:t>
      </w:r>
      <w:r w:rsidR="00DF7142">
        <w:t>estrictamente</w:t>
      </w:r>
      <w:r w:rsidR="0045571D">
        <w:t xml:space="preserve"> prohibido fumar al</w:t>
      </w:r>
      <w:r w:rsidR="00EF565F">
        <w:t xml:space="preserve"> interior de los vehículos y en partes visible al público. </w:t>
      </w:r>
    </w:p>
    <w:p w:rsidR="0045571D" w:rsidRDefault="00EF565F" w:rsidP="002B2C27">
      <w:pPr>
        <w:ind w:left="284" w:hanging="284"/>
        <w:jc w:val="both"/>
      </w:pPr>
      <w:r>
        <w:lastRenderedPageBreak/>
        <w:t>E</w:t>
      </w:r>
      <w:r w:rsidR="002B2C27">
        <w:t xml:space="preserve">.-  </w:t>
      </w:r>
      <w:r w:rsidR="0045571D">
        <w:t>Los vehículos no pueden ser ocupados  en labores personales, y en caso de necesitar salir de la comuna, debe ser autorizado por el jefe del departamento.</w:t>
      </w:r>
    </w:p>
    <w:p w:rsidR="00DF7142" w:rsidRDefault="00EF565F" w:rsidP="00EF565F">
      <w:pPr>
        <w:ind w:left="284" w:hanging="284"/>
        <w:jc w:val="both"/>
      </w:pPr>
      <w:r>
        <w:t>F</w:t>
      </w:r>
      <w:r w:rsidR="002B2C27">
        <w:t xml:space="preserve">.- </w:t>
      </w:r>
      <w:r w:rsidR="00DF7142">
        <w:t>Los vehículos deben quedar aparcados en los lugares que se le designen, y las llaves en el lugar designado para ello.</w:t>
      </w:r>
    </w:p>
    <w:p w:rsidR="00DF7142" w:rsidRDefault="00EF565F" w:rsidP="00631986">
      <w:pPr>
        <w:jc w:val="both"/>
      </w:pPr>
      <w:r>
        <w:t xml:space="preserve">G.- </w:t>
      </w:r>
      <w:r w:rsidR="00DF7142">
        <w:t>El uso cuando es necesario a la comunidad, traslado de personas, debe ser informado al jefe  de departamento.</w:t>
      </w:r>
    </w:p>
    <w:p w:rsidR="0005453B" w:rsidRPr="0005453B" w:rsidRDefault="0005453B" w:rsidP="00631986">
      <w:pPr>
        <w:jc w:val="both"/>
        <w:rPr>
          <w:b/>
        </w:rPr>
      </w:pPr>
      <w:r w:rsidRPr="0005453B">
        <w:rPr>
          <w:b/>
        </w:rPr>
        <w:t>Artículo 10°</w:t>
      </w:r>
    </w:p>
    <w:p w:rsidR="00DF7142" w:rsidRDefault="00DF7142" w:rsidP="00631986">
      <w:pPr>
        <w:jc w:val="both"/>
      </w:pPr>
      <w:r>
        <w:t xml:space="preserve">Los vehículos de seguridad no cuentan con los implementos, personal apropiado y calificado para el traslado de personas heridas, por ello, está prohibido subir y trasladar a personas en condición de accidente y lesiones </w:t>
      </w:r>
      <w:r w:rsidR="00022B80">
        <w:t>físicas (esta</w:t>
      </w:r>
      <w:r>
        <w:t xml:space="preserve"> responsabilidad es exclusiva de los servicios de urgencias y emergencias)</w:t>
      </w:r>
      <w:r w:rsidR="00022B80">
        <w:t>.</w:t>
      </w:r>
      <w:r>
        <w:t xml:space="preserve"> En caso de traslado de acompañantes a los servicios de urgencias (SAPU), debe ser coordinado y autorizado por el jefe de departamento. </w:t>
      </w:r>
    </w:p>
    <w:p w:rsidR="00DF7142" w:rsidRDefault="00DF7142" w:rsidP="00631986">
      <w:pPr>
        <w:jc w:val="both"/>
        <w:rPr>
          <w:b/>
        </w:rPr>
      </w:pPr>
      <w:r>
        <w:rPr>
          <w:b/>
        </w:rPr>
        <w:t>(Recuerde, una persona accidentada presenta diferentes cuadros, los cuales, deben ser tratados por personas capacitadas, y en caso de traslado a los servicios de urgencias correspondientes,  en vehículos equipados para ello, una mala maniobra, un traslado inapropiado puede agravar la condición del accidentado).</w:t>
      </w:r>
    </w:p>
    <w:p w:rsidR="0005453B" w:rsidRDefault="0005453B" w:rsidP="00631986">
      <w:pPr>
        <w:jc w:val="both"/>
        <w:rPr>
          <w:b/>
        </w:rPr>
      </w:pPr>
      <w:r>
        <w:rPr>
          <w:b/>
        </w:rPr>
        <w:t>Artículo 11°</w:t>
      </w:r>
    </w:p>
    <w:p w:rsidR="00022B80" w:rsidRDefault="00022B80" w:rsidP="00631986">
      <w:pPr>
        <w:jc w:val="both"/>
      </w:pPr>
      <w:r w:rsidRPr="00022B80">
        <w:t>Los vehículos serán ocupados exclusivamente para cumplir las labores propias de seguridad comunal, y en caso que otra dirección, departamento, requiera un servicio especial y excepcional, deberá ser coordinada y autorizada por el jefe del departamento</w:t>
      </w:r>
      <w:r>
        <w:t xml:space="preserve"> quien designara el móvil y el equipo para realizar dicha labor.</w:t>
      </w:r>
    </w:p>
    <w:p w:rsidR="0005453B" w:rsidRPr="0005453B" w:rsidRDefault="0005453B" w:rsidP="00631986">
      <w:pPr>
        <w:jc w:val="both"/>
        <w:rPr>
          <w:b/>
        </w:rPr>
      </w:pPr>
      <w:r w:rsidRPr="0005453B">
        <w:rPr>
          <w:b/>
        </w:rPr>
        <w:t>Artículo 12</w:t>
      </w:r>
      <w:r>
        <w:rPr>
          <w:b/>
        </w:rPr>
        <w:t>°</w:t>
      </w:r>
    </w:p>
    <w:p w:rsidR="00022B80" w:rsidRDefault="00022B80" w:rsidP="00631986">
      <w:pPr>
        <w:jc w:val="both"/>
      </w:pPr>
      <w:r>
        <w:t>Los conductores de vehículos de seguridad ciudadana, deben cumplir fielmente la ley del tránsito, recordar que no son móviles de emergencia.</w:t>
      </w:r>
    </w:p>
    <w:p w:rsidR="0005453B" w:rsidRPr="0005453B" w:rsidRDefault="0005453B" w:rsidP="00631986">
      <w:pPr>
        <w:jc w:val="both"/>
        <w:rPr>
          <w:b/>
        </w:rPr>
      </w:pPr>
      <w:r w:rsidRPr="0005453B">
        <w:rPr>
          <w:b/>
        </w:rPr>
        <w:t>Artículo 13°</w:t>
      </w:r>
    </w:p>
    <w:p w:rsidR="00EF565F" w:rsidRDefault="00EF565F" w:rsidP="00631986">
      <w:pPr>
        <w:jc w:val="both"/>
        <w:rPr>
          <w:b/>
        </w:rPr>
      </w:pPr>
      <w:r w:rsidRPr="0005453B">
        <w:rPr>
          <w:b/>
        </w:rPr>
        <w:t>Atención en llamadas telefónicas</w:t>
      </w:r>
      <w:r w:rsidR="005C70D1" w:rsidRPr="0005453B">
        <w:rPr>
          <w:b/>
        </w:rPr>
        <w:t>:</w:t>
      </w:r>
    </w:p>
    <w:p w:rsidR="0005453B" w:rsidRPr="0005453B" w:rsidRDefault="0005453B" w:rsidP="00631986">
      <w:pPr>
        <w:jc w:val="both"/>
        <w:rPr>
          <w:b/>
        </w:rPr>
      </w:pPr>
    </w:p>
    <w:p w:rsidR="005C70D1" w:rsidRDefault="005C70D1" w:rsidP="005C70D1">
      <w:pPr>
        <w:spacing w:after="120" w:line="240" w:lineRule="auto"/>
        <w:jc w:val="both"/>
      </w:pPr>
      <w:r>
        <w:t xml:space="preserve">A.- Recuerde que al ser un servicio de seguridad, la persona que </w:t>
      </w:r>
      <w:r w:rsidR="001F1237">
        <w:t>está</w:t>
      </w:r>
      <w:r>
        <w:t xml:space="preserve"> llamando desea una solución a   </w:t>
      </w:r>
    </w:p>
    <w:p w:rsidR="005C70D1" w:rsidRDefault="005C70D1" w:rsidP="005C70D1">
      <w:pPr>
        <w:spacing w:after="240" w:line="360" w:lineRule="auto"/>
        <w:ind w:left="284"/>
        <w:jc w:val="both"/>
      </w:pPr>
      <w:r>
        <w:t>Su problema o denuncias algún ilícito, por lo tanto debe ser deferente, atentos y poder cumplir con su requerimiento.</w:t>
      </w:r>
    </w:p>
    <w:p w:rsidR="00022B80" w:rsidRDefault="005C70D1" w:rsidP="00D54BA0">
      <w:pPr>
        <w:spacing w:after="240" w:line="360" w:lineRule="auto"/>
        <w:jc w:val="both"/>
      </w:pPr>
      <w:r>
        <w:t>B.- En caso de un delito,  se debe comprobar la llamada y dar cuenta de inmediato a los organismos correspondientes (Carabineros, P.D.I., Ambulancias, Bomberos,</w:t>
      </w:r>
      <w:r w:rsidR="00D54BA0">
        <w:t>etc).</w:t>
      </w:r>
    </w:p>
    <w:sectPr w:rsidR="00022B80" w:rsidSect="00631986">
      <w:pgSz w:w="12240" w:h="15840"/>
      <w:pgMar w:top="1135" w:right="160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14278"/>
    <w:multiLevelType w:val="hybridMultilevel"/>
    <w:tmpl w:val="4FDE8C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DA"/>
    <w:rsid w:val="000047DD"/>
    <w:rsid w:val="00022B80"/>
    <w:rsid w:val="00025695"/>
    <w:rsid w:val="00025804"/>
    <w:rsid w:val="0005453B"/>
    <w:rsid w:val="000E7227"/>
    <w:rsid w:val="00100D74"/>
    <w:rsid w:val="001F1237"/>
    <w:rsid w:val="002A3363"/>
    <w:rsid w:val="002B2C27"/>
    <w:rsid w:val="0045571D"/>
    <w:rsid w:val="004A4FD1"/>
    <w:rsid w:val="005C70D1"/>
    <w:rsid w:val="005E009B"/>
    <w:rsid w:val="00631986"/>
    <w:rsid w:val="00774065"/>
    <w:rsid w:val="00890B6C"/>
    <w:rsid w:val="00907E50"/>
    <w:rsid w:val="00927D18"/>
    <w:rsid w:val="00A16D6B"/>
    <w:rsid w:val="00A2088C"/>
    <w:rsid w:val="00A47300"/>
    <w:rsid w:val="00A76C8C"/>
    <w:rsid w:val="00AB2BDA"/>
    <w:rsid w:val="00B533D6"/>
    <w:rsid w:val="00CC688C"/>
    <w:rsid w:val="00D04E98"/>
    <w:rsid w:val="00D208E9"/>
    <w:rsid w:val="00D54BA0"/>
    <w:rsid w:val="00D86191"/>
    <w:rsid w:val="00DF7142"/>
    <w:rsid w:val="00E028F8"/>
    <w:rsid w:val="00EF565F"/>
    <w:rsid w:val="00F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757D-F45A-4252-8255-5C4BCC8D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8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FE81-D2E4-4026-8A74-C7E8FDF7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Transparencia</cp:lastModifiedBy>
  <cp:revision>2</cp:revision>
  <cp:lastPrinted>2016-04-20T14:31:00Z</cp:lastPrinted>
  <dcterms:created xsi:type="dcterms:W3CDTF">2016-07-18T16:51:00Z</dcterms:created>
  <dcterms:modified xsi:type="dcterms:W3CDTF">2016-07-18T16:51:00Z</dcterms:modified>
</cp:coreProperties>
</file>